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4F" w:rsidRPr="00B2324F" w:rsidRDefault="00B2324F" w:rsidP="00B2324F">
      <w:pPr>
        <w:rPr>
          <w:rFonts w:ascii="Times New Roman" w:hAnsi="Times New Roman" w:cs="Times New Roman"/>
          <w:i/>
          <w:sz w:val="28"/>
        </w:rPr>
      </w:pPr>
      <w:r w:rsidRPr="00B232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B2324F" w:rsidRPr="00B2324F" w:rsidRDefault="00B2324F" w:rsidP="00B2324F">
      <w:pPr>
        <w:jc w:val="center"/>
        <w:rPr>
          <w:rFonts w:ascii="Times New Roman" w:hAnsi="Times New Roman" w:cs="Times New Roman"/>
          <w:b/>
          <w:sz w:val="28"/>
        </w:rPr>
      </w:pPr>
      <w:r w:rsidRPr="00B2324F">
        <w:rPr>
          <w:rFonts w:ascii="Times New Roman" w:hAnsi="Times New Roman" w:cs="Times New Roman"/>
          <w:b/>
          <w:sz w:val="28"/>
        </w:rPr>
        <w:t>Об увеличении размера госпошлины за выдачу загранпаспорта нового поколения</w:t>
      </w:r>
    </w:p>
    <w:p w:rsidR="00B2324F" w:rsidRPr="00B2324F" w:rsidRDefault="00B2324F" w:rsidP="00B2324F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2324F">
        <w:rPr>
          <w:rFonts w:ascii="Times New Roman" w:hAnsi="Times New Roman" w:cs="Times New Roman"/>
          <w:sz w:val="28"/>
        </w:rPr>
        <w:t>В соответствии с Федеральным законом от 03.07.2018 №180-ФЗ "О внесении изменений в статьи 333.28 и 333.33 части второй Налогового кодекса Российской Федерации" увеличен размер государственной пошлины за выдачу паспорта, удостоверяющего личность гражданина РФ за пределами территории РФ, содержащего электронный носитель информации (паспорта нового поколения) (далее - загранпаспорт), с 3500 до 5000 рублей и загранпаспорта гражданину РФ в возрасте до 14 лет</w:t>
      </w:r>
      <w:proofErr w:type="gramEnd"/>
      <w:r w:rsidRPr="00B2324F">
        <w:rPr>
          <w:rFonts w:ascii="Times New Roman" w:hAnsi="Times New Roman" w:cs="Times New Roman"/>
          <w:sz w:val="28"/>
        </w:rPr>
        <w:t xml:space="preserve"> с 1500 до 2500 рублей.</w:t>
      </w:r>
    </w:p>
    <w:p w:rsidR="00063902" w:rsidRPr="00B2324F" w:rsidRDefault="00B2324F" w:rsidP="00B2324F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B2324F">
        <w:rPr>
          <w:rFonts w:ascii="Times New Roman" w:hAnsi="Times New Roman" w:cs="Times New Roman"/>
          <w:sz w:val="28"/>
        </w:rPr>
        <w:t>Кроме того, установлен размер государственной пошлины за государственную регистрацию транспортных средств и совершение иных регистрационных действий, связанных с выдачей свидетельства о регистрации транспортного средства, в том числе взамен утраченного или пришедшего в негодность, изготавливаемого из расходных материалов на пластиковой основе нового поколения - 1500 рублей, и за выдачу национального водительского удостоверения, в том числе взамен утраченного или пришедшего в негодность, изготавливаемого</w:t>
      </w:r>
      <w:proofErr w:type="gramEnd"/>
      <w:r w:rsidRPr="00B2324F">
        <w:rPr>
          <w:rFonts w:ascii="Times New Roman" w:hAnsi="Times New Roman" w:cs="Times New Roman"/>
          <w:sz w:val="28"/>
        </w:rPr>
        <w:t xml:space="preserve"> из расходных материалов на пластиковой основе нового поколения - 3000 рублей.</w:t>
      </w:r>
    </w:p>
    <w:sectPr w:rsidR="00063902" w:rsidRPr="00B2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4F"/>
    <w:rsid w:val="00063902"/>
    <w:rsid w:val="00B2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2018-08-23T10:24:00Z</dcterms:created>
  <dcterms:modified xsi:type="dcterms:W3CDTF">2018-08-23T10:24:00Z</dcterms:modified>
</cp:coreProperties>
</file>